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ADE" w:rsidRDefault="004519D4" w:rsidP="004519D4">
      <w:pPr>
        <w:spacing w:after="0"/>
      </w:pPr>
      <w:r>
        <w:t>SILICA cats</w:t>
      </w:r>
    </w:p>
    <w:p w:rsidR="004519D4" w:rsidRDefault="004519D4" w:rsidP="004519D4">
      <w:pPr>
        <w:spacing w:after="0"/>
      </w:pPr>
    </w:p>
    <w:p w:rsidR="004519D4" w:rsidRDefault="004519D4" w:rsidP="004519D4">
      <w:pPr>
        <w:spacing w:after="0"/>
        <w:rPr>
          <w:rFonts w:ascii="Arial" w:hAnsi="Arial" w:cs="Arial"/>
          <w:color w:val="333333"/>
          <w:sz w:val="20"/>
          <w:szCs w:val="20"/>
        </w:rPr>
      </w:pPr>
      <w:r>
        <w:rPr>
          <w:rFonts w:ascii="Arial" w:hAnsi="Arial" w:cs="Arial"/>
          <w:color w:val="333333"/>
          <w:sz w:val="20"/>
          <w:szCs w:val="20"/>
        </w:rPr>
        <w:t>Very long tail, small build, long fur relative to others almost as if a small size but with full length fur. They are persistent, determined, walk fast, in a hurry-</w:t>
      </w:r>
      <w:proofErr w:type="spellStart"/>
      <w:r>
        <w:rPr>
          <w:rFonts w:ascii="Arial" w:hAnsi="Arial" w:cs="Arial"/>
          <w:color w:val="333333"/>
          <w:sz w:val="20"/>
          <w:szCs w:val="20"/>
        </w:rPr>
        <w:t>ish</w:t>
      </w:r>
      <w:proofErr w:type="spellEnd"/>
      <w:r>
        <w:rPr>
          <w:rFonts w:ascii="Arial" w:hAnsi="Arial" w:cs="Arial"/>
          <w:color w:val="333333"/>
          <w:sz w:val="20"/>
          <w:szCs w:val="20"/>
        </w:rPr>
        <w:t xml:space="preserve">, when they say no they mean no and fight you off with all they have. Typically they are the cover-up-police of the cat world, covering up poo, pee, vomited food, </w:t>
      </w:r>
      <w:proofErr w:type="spellStart"/>
      <w:r>
        <w:rPr>
          <w:rFonts w:ascii="Arial" w:hAnsi="Arial" w:cs="Arial"/>
          <w:color w:val="333333"/>
          <w:sz w:val="20"/>
          <w:szCs w:val="20"/>
        </w:rPr>
        <w:t>etc</w:t>
      </w:r>
      <w:proofErr w:type="spellEnd"/>
      <w:r>
        <w:rPr>
          <w:rFonts w:ascii="Arial" w:hAnsi="Arial" w:cs="Arial"/>
          <w:color w:val="333333"/>
          <w:sz w:val="20"/>
          <w:szCs w:val="20"/>
        </w:rPr>
        <w:t>, with whatever they can find to cover it up, not necessarily something you want used for that:-) It has nothi</w:t>
      </w:r>
      <w:r>
        <w:rPr>
          <w:rFonts w:ascii="Arial" w:hAnsi="Arial" w:cs="Arial"/>
          <w:color w:val="333333"/>
          <w:sz w:val="20"/>
          <w:szCs w:val="20"/>
        </w:rPr>
        <w:t>n</w:t>
      </w:r>
      <w:r>
        <w:rPr>
          <w:rFonts w:ascii="Arial" w:hAnsi="Arial" w:cs="Arial"/>
          <w:color w:val="333333"/>
          <w:sz w:val="20"/>
          <w:szCs w:val="20"/>
        </w:rPr>
        <w:t>g to do with if or where they use litter. They can be fussy as all get</w:t>
      </w:r>
      <w:r>
        <w:rPr>
          <w:rFonts w:ascii="Arial" w:hAnsi="Arial" w:cs="Arial"/>
          <w:color w:val="333333"/>
          <w:sz w:val="20"/>
          <w:szCs w:val="20"/>
        </w:rPr>
        <w:t xml:space="preserve"> </w:t>
      </w:r>
      <w:r>
        <w:rPr>
          <w:rFonts w:ascii="Arial" w:hAnsi="Arial" w:cs="Arial"/>
          <w:color w:val="333333"/>
          <w:sz w:val="20"/>
          <w:szCs w:val="20"/>
        </w:rPr>
        <w:t xml:space="preserve">out about what litter they will use. It must feel right to dig, and have serious depth, or they will not use it. Stubborn is a </w:t>
      </w:r>
      <w:proofErr w:type="gramStart"/>
      <w:r>
        <w:rPr>
          <w:rFonts w:ascii="Arial" w:hAnsi="Arial" w:cs="Arial"/>
          <w:color w:val="333333"/>
          <w:sz w:val="20"/>
          <w:szCs w:val="20"/>
        </w:rPr>
        <w:t>feature:</w:t>
      </w:r>
      <w:proofErr w:type="gramEnd"/>
      <w:r>
        <w:rPr>
          <w:rFonts w:ascii="Arial" w:hAnsi="Arial" w:cs="Arial"/>
          <w:color w:val="333333"/>
          <w:sz w:val="20"/>
          <w:szCs w:val="20"/>
        </w:rPr>
        <w:t>-) It can work in their favor for survival where others will not survive, but it comes into play in all kinds of situations.</w:t>
      </w:r>
      <w:r>
        <w:rPr>
          <w:rFonts w:ascii="Arial" w:hAnsi="Arial" w:cs="Arial"/>
          <w:color w:val="333333"/>
          <w:sz w:val="20"/>
          <w:szCs w:val="20"/>
        </w:rPr>
        <w:br/>
        <w:t>They are very light boned and seem delicate in structure. They can be very sweet and affectionate. Usually have bright eyes with an open and/or determined look. They are determined types.</w:t>
      </w:r>
      <w:r>
        <w:rPr>
          <w:rFonts w:ascii="Arial" w:hAnsi="Arial" w:cs="Arial"/>
          <w:color w:val="333333"/>
          <w:sz w:val="20"/>
          <w:szCs w:val="20"/>
        </w:rPr>
        <w:br/>
      </w:r>
      <w:r>
        <w:rPr>
          <w:rFonts w:ascii="Arial" w:hAnsi="Arial" w:cs="Arial"/>
          <w:color w:val="333333"/>
          <w:sz w:val="20"/>
          <w:szCs w:val="20"/>
        </w:rPr>
        <w:br/>
        <w:t>Quite possibly the digestive system, which matures shortly before birth only, is capable of few digestive feats in this kitty, and new proteins are vomited or rejected before swallowing, hence pickiness for what has been eaten so far. Cats learn new proteins between age 2 and three months, so maybe he got too little variety then.</w:t>
      </w:r>
      <w:r>
        <w:rPr>
          <w:rFonts w:ascii="Arial" w:hAnsi="Arial" w:cs="Arial"/>
          <w:color w:val="333333"/>
          <w:sz w:val="20"/>
          <w:szCs w:val="20"/>
        </w:rPr>
        <w:br/>
      </w:r>
      <w:proofErr w:type="spellStart"/>
      <w:r>
        <w:rPr>
          <w:rFonts w:ascii="Arial" w:hAnsi="Arial" w:cs="Arial"/>
          <w:color w:val="333333"/>
          <w:sz w:val="20"/>
          <w:szCs w:val="20"/>
        </w:rPr>
        <w:t>Sil</w:t>
      </w:r>
      <w:proofErr w:type="spellEnd"/>
      <w:r>
        <w:rPr>
          <w:rFonts w:ascii="Arial" w:hAnsi="Arial" w:cs="Arial"/>
          <w:color w:val="333333"/>
          <w:sz w:val="20"/>
          <w:szCs w:val="20"/>
        </w:rPr>
        <w:t xml:space="preserve"> is appropriate for developing the underdeveloped aspects of such a kitten.</w:t>
      </w:r>
      <w:r>
        <w:rPr>
          <w:rFonts w:ascii="Arial" w:hAnsi="Arial" w:cs="Arial"/>
          <w:color w:val="333333"/>
          <w:sz w:val="20"/>
          <w:szCs w:val="20"/>
        </w:rPr>
        <w:t xml:space="preserve"> (Irene)</w:t>
      </w:r>
    </w:p>
    <w:p w:rsidR="004519D4" w:rsidRDefault="004519D4" w:rsidP="004519D4">
      <w:pPr>
        <w:spacing w:after="0"/>
      </w:pPr>
      <w:r>
        <w:rPr>
          <w:rFonts w:ascii="Arial" w:hAnsi="Arial" w:cs="Arial"/>
          <w:color w:val="333333"/>
          <w:sz w:val="20"/>
          <w:szCs w:val="20"/>
        </w:rPr>
        <w:t xml:space="preserve">You can add </w:t>
      </w:r>
      <w:proofErr w:type="spellStart"/>
      <w:r>
        <w:rPr>
          <w:rFonts w:ascii="Arial" w:hAnsi="Arial" w:cs="Arial"/>
          <w:color w:val="333333"/>
          <w:sz w:val="20"/>
          <w:szCs w:val="20"/>
        </w:rPr>
        <w:t>Dr</w:t>
      </w:r>
      <w:proofErr w:type="spellEnd"/>
      <w:r>
        <w:rPr>
          <w:rFonts w:ascii="Arial" w:hAnsi="Arial" w:cs="Arial"/>
          <w:color w:val="333333"/>
          <w:sz w:val="20"/>
          <w:szCs w:val="20"/>
        </w:rPr>
        <w:t xml:space="preserve"> </w:t>
      </w:r>
      <w:proofErr w:type="spellStart"/>
      <w:r>
        <w:rPr>
          <w:rFonts w:ascii="Arial" w:hAnsi="Arial" w:cs="Arial"/>
          <w:color w:val="333333"/>
          <w:sz w:val="20"/>
          <w:szCs w:val="20"/>
        </w:rPr>
        <w:t>Goodpet</w:t>
      </w:r>
      <w:proofErr w:type="spellEnd"/>
      <w:r>
        <w:rPr>
          <w:rFonts w:ascii="Arial" w:hAnsi="Arial" w:cs="Arial"/>
          <w:color w:val="333333"/>
          <w:sz w:val="20"/>
          <w:szCs w:val="20"/>
        </w:rPr>
        <w:t xml:space="preserve"> feline digestive enzymes to assist and when introducing new protein do not offer more than a quarter teaspoon of the new food, mixed in daily, the first week, double the next and so on, taking 2 mont</w:t>
      </w:r>
      <w:bookmarkStart w:id="0" w:name="_GoBack"/>
      <w:bookmarkEnd w:id="0"/>
      <w:r>
        <w:rPr>
          <w:rFonts w:ascii="Arial" w:hAnsi="Arial" w:cs="Arial"/>
          <w:color w:val="333333"/>
          <w:sz w:val="20"/>
          <w:szCs w:val="20"/>
        </w:rPr>
        <w:t>hs at least to introduce a significant amount.</w:t>
      </w:r>
    </w:p>
    <w:sectPr w:rsidR="004519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9D4"/>
    <w:rsid w:val="00234ADE"/>
    <w:rsid w:val="00451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1417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2014-03-17T10:50:00Z</dcterms:created>
  <dcterms:modified xsi:type="dcterms:W3CDTF">2014-03-17T10:52:00Z</dcterms:modified>
</cp:coreProperties>
</file>